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53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537"/>
      </w:tblGrid>
      <w:tr>
        <w:tblPrEx>
          <w:shd w:val="clear" w:color="auto" w:fill="ced7e7"/>
        </w:tblPrEx>
        <w:trPr>
          <w:trHeight w:val="730"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214"/>
              <w:bottom w:type="dxa" w:w="80"/>
              <w:right w:type="dxa" w:w="80"/>
            </w:tcMar>
            <w:vAlign w:val="top"/>
          </w:tcPr>
          <w:p>
            <w:pPr>
              <w:pStyle w:val="Body"/>
              <w:spacing w:after="0"/>
              <w:ind w:left="1134" w:firstLine="0"/>
              <w:jc w:val="left"/>
              <w:rPr>
                <w:rFonts w:ascii="Calibri" w:cs="Calibri" w:hAnsi="Calibri" w:eastAsia="Calibri"/>
                <w:b w:val="1"/>
                <w:bCs w:val="1"/>
                <w:shd w:val="nil" w:color="auto" w:fill="auto"/>
              </w:rPr>
            </w:pPr>
            <w:r>
              <w:rPr>
                <w:rFonts w:ascii="Calibri" w:hAnsi="Calibri"/>
                <w:b w:val="1"/>
                <w:bCs w:val="1"/>
                <w:shd w:val="nil" w:color="auto" w:fill="auto"/>
                <w:rtl w:val="0"/>
                <w:lang w:val="en-US"/>
              </w:rPr>
              <w:t xml:space="preserve">Farnham Geological Society Event Risk Assessment and Itinerary </w:t>
            </w:r>
          </w:p>
          <w:p>
            <w:pPr>
              <w:pStyle w:val="Body"/>
              <w:bidi w:val="0"/>
              <w:spacing w:after="0"/>
              <w:ind w:left="22" w:right="0" w:firstLine="0"/>
              <w:jc w:val="left"/>
              <w:rPr>
                <w:rtl w:val="0"/>
              </w:rPr>
            </w:pPr>
            <w:r>
              <w:rPr>
                <w:rFonts w:ascii="Calibri" w:hAnsi="Calibri"/>
                <w:b w:val="1"/>
                <w:bCs w:val="1"/>
                <w:i w:val="1"/>
                <w:iCs w:val="1"/>
                <w:sz w:val="18"/>
                <w:szCs w:val="18"/>
                <w:shd w:val="nil" w:color="auto" w:fill="auto"/>
                <w:rtl w:val="0"/>
                <w:lang w:val="en-US"/>
              </w:rPr>
              <w:t>Leader to complete before the event and send to Field Trip Secretary for approval.  If possible, upload to the FGS website and circulate to those who have expressed an interest before the event. Make</w:t>
            </w:r>
            <w:r>
              <w:rPr>
                <w:rFonts w:ascii="Calibri" w:hAnsi="Calibri"/>
                <w:b w:val="1"/>
                <w:bCs w:val="1"/>
                <w:i w:val="1"/>
                <w:iCs w:val="1"/>
                <w:sz w:val="18"/>
                <w:szCs w:val="18"/>
                <w:u w:val="single"/>
                <w:shd w:val="nil" w:color="auto" w:fill="auto"/>
                <w:rtl w:val="0"/>
                <w:lang w:val="en-US"/>
              </w:rPr>
              <w:t xml:space="preserve"> available to the attendees at the event where the leader will sign it</w:t>
            </w:r>
            <w:r>
              <w:rPr>
                <w:rFonts w:ascii="Calibri" w:hAnsi="Calibri"/>
                <w:b w:val="1"/>
                <w:bCs w:val="1"/>
                <w:i w:val="1"/>
                <w:iCs w:val="1"/>
                <w:sz w:val="18"/>
                <w:szCs w:val="18"/>
                <w:shd w:val="nil" w:color="auto" w:fill="auto"/>
                <w:rtl w:val="0"/>
                <w:lang w:val="en-US"/>
              </w:rPr>
              <w:t>.</w:t>
            </w:r>
          </w:p>
        </w:tc>
      </w:tr>
      <w:tr>
        <w:tblPrEx>
          <w:shd w:val="clear" w:color="auto" w:fill="ced7e7"/>
        </w:tblPrEx>
        <w:trPr>
          <w:trHeight w:val="294"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0"/>
              <w:jc w:val="left"/>
            </w:pPr>
            <w:r>
              <w:rPr>
                <w:rFonts w:ascii="Calibri" w:hAnsi="Calibri"/>
                <w:sz w:val="22"/>
                <w:szCs w:val="22"/>
                <w:shd w:val="nil" w:color="auto" w:fill="auto"/>
                <w:rtl w:val="0"/>
                <w:lang w:val="en-US"/>
              </w:rPr>
              <w:t>Event:  Lambourn Valley Field Trip</w:t>
            </w:r>
          </w:p>
        </w:tc>
      </w:tr>
      <w:tr>
        <w:tblPrEx>
          <w:shd w:val="clear" w:color="auto" w:fill="ced7e7"/>
        </w:tblPrEx>
        <w:trPr>
          <w:trHeight w:val="294"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0"/>
              <w:jc w:val="left"/>
            </w:pPr>
            <w:r>
              <w:rPr>
                <w:rFonts w:ascii="Calibri" w:hAnsi="Calibri"/>
                <w:sz w:val="22"/>
                <w:szCs w:val="22"/>
                <w:shd w:val="nil" w:color="auto" w:fill="auto"/>
                <w:rtl w:val="0"/>
                <w:lang w:val="en-US"/>
              </w:rPr>
              <w:t>Location:  Lambourn and Fognam</w:t>
            </w:r>
          </w:p>
        </w:tc>
      </w:tr>
      <w:tr>
        <w:tblPrEx>
          <w:shd w:val="clear" w:color="auto" w:fill="ced7e7"/>
        </w:tblPrEx>
        <w:trPr>
          <w:trHeight w:val="305"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2127"/>
                <w:tab w:val="left" w:pos="4536"/>
              </w:tabs>
              <w:spacing w:before="60" w:after="0"/>
              <w:jc w:val="left"/>
            </w:pPr>
            <w:r>
              <w:rPr>
                <w:rFonts w:ascii="Calibri" w:hAnsi="Calibri"/>
                <w:sz w:val="22"/>
                <w:szCs w:val="22"/>
                <w:shd w:val="nil" w:color="auto" w:fill="auto"/>
                <w:rtl w:val="0"/>
                <w:lang w:val="en-US"/>
              </w:rPr>
              <w:t>Date: 31 August 2025</w:t>
            </w:r>
            <w:r>
              <w:rPr>
                <w:rFonts w:ascii="Calibri" w:cs="Calibri" w:hAnsi="Calibri" w:eastAsia="Calibri"/>
                <w:i w:val="1"/>
                <w:iCs w:val="1"/>
                <w:sz w:val="22"/>
                <w:szCs w:val="22"/>
                <w:shd w:val="nil" w:color="auto" w:fill="auto"/>
                <w:lang w:val="en-US"/>
              </w:rPr>
              <w:tab/>
              <w:tab/>
            </w:r>
            <w:r>
              <w:rPr>
                <w:rFonts w:ascii="Calibri" w:hAnsi="Calibri"/>
                <w:sz w:val="22"/>
                <w:szCs w:val="22"/>
                <w:shd w:val="nil" w:color="auto" w:fill="auto"/>
                <w:rtl w:val="0"/>
                <w:lang w:val="en-US"/>
              </w:rPr>
              <w:t>Leader(s): Lesley Dunlop</w:t>
            </w:r>
          </w:p>
        </w:tc>
      </w:tr>
      <w:tr>
        <w:tblPrEx>
          <w:shd w:val="clear" w:color="auto" w:fill="ced7e7"/>
        </w:tblPrEx>
        <w:trPr>
          <w:trHeight w:val="306"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4416"/>
                <w:tab w:val="left" w:pos="7938"/>
              </w:tabs>
              <w:spacing w:after="0"/>
              <w:jc w:val="left"/>
            </w:pPr>
            <w:r>
              <w:rPr>
                <w:rFonts w:ascii="Calibri" w:hAnsi="Calibri"/>
                <w:sz w:val="22"/>
                <w:szCs w:val="22"/>
                <w:shd w:val="nil" w:color="auto" w:fill="auto"/>
                <w:rtl w:val="0"/>
                <w:lang w:val="en-US"/>
              </w:rPr>
              <w:t>FGS Field Trip Secretary: Tessa Seward</w:t>
              <w:tab/>
              <w:t>Email: wessa2006@hotmail.co.uk</w:t>
              <w:tab/>
              <w:t>Tel: 07498 219007</w:t>
            </w:r>
          </w:p>
        </w:tc>
      </w:tr>
      <w:tr>
        <w:tblPrEx>
          <w:shd w:val="clear" w:color="auto" w:fill="ced7e7"/>
        </w:tblPrEx>
        <w:trPr>
          <w:trHeight w:val="865"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jc w:val="left"/>
            </w:pPr>
            <w:r>
              <w:rPr>
                <w:rFonts w:ascii="Calibri" w:hAnsi="Calibri"/>
                <w:sz w:val="22"/>
                <w:szCs w:val="22"/>
                <w:shd w:val="nil" w:color="auto" w:fill="auto"/>
                <w:rtl w:val="0"/>
                <w:lang w:val="en-US"/>
              </w:rPr>
              <w:t>Aim of Event: To examine the geology and geomorphology of the Upper Lambourn Valley</w:t>
            </w:r>
          </w:p>
        </w:tc>
      </w:tr>
      <w:tr>
        <w:tblPrEx>
          <w:shd w:val="clear" w:color="auto" w:fill="ced7e7"/>
        </w:tblPrEx>
        <w:trPr>
          <w:trHeight w:val="294"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856"/>
              </w:tabs>
              <w:spacing w:before="60" w:after="0"/>
              <w:jc w:val="left"/>
            </w:pPr>
            <w:r>
              <w:rPr>
                <w:rFonts w:ascii="Calibri" w:hAnsi="Calibri"/>
                <w:sz w:val="22"/>
                <w:szCs w:val="22"/>
                <w:shd w:val="nil" w:color="auto" w:fill="auto"/>
                <w:rtl w:val="0"/>
                <w:lang w:val="en-US"/>
              </w:rPr>
              <w:t>Start location: Lambourn</w:t>
            </w:r>
            <w:r>
              <w:rPr>
                <w:rFonts w:ascii="Calibri" w:cs="Calibri" w:hAnsi="Calibri" w:eastAsia="Calibri"/>
                <w:i w:val="1"/>
                <w:iCs w:val="1"/>
                <w:sz w:val="22"/>
                <w:szCs w:val="22"/>
                <w:shd w:val="nil" w:color="auto" w:fill="auto"/>
                <w:lang w:val="en-US"/>
              </w:rPr>
              <w:tab/>
            </w:r>
            <w:r>
              <w:rPr>
                <w:rFonts w:ascii="Calibri" w:hAnsi="Calibri"/>
                <w:sz w:val="22"/>
                <w:szCs w:val="22"/>
                <w:shd w:val="nil" w:color="auto" w:fill="auto"/>
                <w:rtl w:val="0"/>
                <w:lang w:val="en-US"/>
              </w:rPr>
              <w:t xml:space="preserve"> Grid Ref.: </w:t>
            </w:r>
            <w:r>
              <w:rPr>
                <w:rFonts w:ascii="Calibri" w:hAnsi="Calibri"/>
                <w:sz w:val="24"/>
                <w:szCs w:val="24"/>
                <w:shd w:val="nil" w:color="auto" w:fill="auto"/>
                <w:rtl w:val="0"/>
                <w:lang w:val="en-US"/>
              </w:rPr>
              <w:t>SU 32642 78933</w:t>
            </w:r>
          </w:p>
        </w:tc>
      </w:tr>
      <w:tr>
        <w:tblPrEx>
          <w:shd w:val="clear" w:color="auto" w:fill="ced7e7"/>
        </w:tblPrEx>
        <w:trPr>
          <w:trHeight w:val="294"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856"/>
              </w:tabs>
              <w:spacing w:before="60" w:after="0"/>
              <w:jc w:val="left"/>
            </w:pPr>
            <w:r>
              <w:rPr>
                <w:rFonts w:ascii="Calibri" w:hAnsi="Calibri"/>
                <w:sz w:val="22"/>
                <w:szCs w:val="22"/>
                <w:shd w:val="nil" w:color="auto" w:fill="auto"/>
                <w:rtl w:val="0"/>
                <w:lang w:val="en-US"/>
              </w:rPr>
              <w:t xml:space="preserve">Start Location </w:t>
            </w:r>
            <w:r>
              <w:rPr>
                <w:rFonts w:ascii="Calibri" w:hAnsi="Calibri" w:hint="default"/>
                <w:sz w:val="22"/>
                <w:szCs w:val="22"/>
                <w:shd w:val="nil" w:color="auto" w:fill="auto"/>
                <w:rtl w:val="0"/>
                <w:lang w:val="en-US"/>
              </w:rPr>
              <w:t>“</w:t>
            </w:r>
            <w:r>
              <w:rPr>
                <w:rFonts w:ascii="Calibri" w:hAnsi="Calibri"/>
                <w:sz w:val="22"/>
                <w:szCs w:val="22"/>
                <w:shd w:val="nil" w:color="auto" w:fill="auto"/>
                <w:rtl w:val="0"/>
                <w:lang w:val="en-US"/>
              </w:rPr>
              <w:t>What3Words</w:t>
            </w:r>
            <w:r>
              <w:rPr>
                <w:rFonts w:ascii="Calibri" w:hAnsi="Calibri" w:hint="default"/>
                <w:sz w:val="22"/>
                <w:szCs w:val="22"/>
                <w:shd w:val="nil" w:color="auto" w:fill="auto"/>
                <w:rtl w:val="0"/>
                <w:lang w:val="en-US"/>
              </w:rPr>
              <w:t xml:space="preserve">” </w:t>
            </w:r>
            <w:r>
              <w:rPr>
                <w:rFonts w:ascii="Calibri" w:hAnsi="Calibri"/>
                <w:sz w:val="22"/>
                <w:szCs w:val="22"/>
                <w:shd w:val="nil" w:color="auto" w:fill="auto"/>
                <w:rtl w:val="0"/>
                <w:lang w:val="en-US"/>
              </w:rPr>
              <w:t xml:space="preserve">if available: </w:t>
            </w:r>
            <w:r>
              <w:rPr>
                <w:rFonts w:ascii="Calibri" w:hAnsi="Calibri"/>
                <w:sz w:val="24"/>
                <w:szCs w:val="24"/>
                <w:shd w:val="nil" w:color="auto" w:fill="auto"/>
                <w:rtl w:val="0"/>
                <w:lang w:val="en-US"/>
              </w:rPr>
              <w:t>update.lands.chainsaw</w:t>
            </w:r>
          </w:p>
        </w:tc>
      </w:tr>
      <w:tr>
        <w:tblPrEx>
          <w:shd w:val="clear" w:color="auto" w:fill="ced7e7"/>
        </w:tblPrEx>
        <w:trPr>
          <w:trHeight w:val="605"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856"/>
              </w:tabs>
              <w:spacing w:before="60" w:after="0"/>
              <w:jc w:val="left"/>
            </w:pPr>
            <w:r>
              <w:rPr>
                <w:rFonts w:ascii="Calibri" w:hAnsi="Calibri"/>
                <w:sz w:val="22"/>
                <w:szCs w:val="22"/>
                <w:shd w:val="nil" w:color="auto" w:fill="auto"/>
                <w:rtl w:val="0"/>
                <w:lang w:val="en-US"/>
              </w:rPr>
              <w:t xml:space="preserve">Local Hospital details and phone number: A&amp;E </w:t>
            </w:r>
            <w:r>
              <w:rPr>
                <w:rFonts w:ascii="Calibri" w:hAnsi="Calibri"/>
                <w:sz w:val="22"/>
                <w:szCs w:val="22"/>
                <w:shd w:val="nil" w:color="auto" w:fill="auto"/>
                <w:rtl w:val="0"/>
                <w:lang w:val="en-US"/>
              </w:rPr>
              <w:t>Royal Berkshire Hospital, Craven Road, Reading, Berkshire RG1 5AN, Phone Number 0118 322 7019</w:t>
            </w:r>
          </w:p>
        </w:tc>
      </w:tr>
      <w:tr>
        <w:tblPrEx>
          <w:shd w:val="clear" w:color="auto" w:fill="ced7e7"/>
        </w:tblPrEx>
        <w:trPr>
          <w:trHeight w:val="5171" w:hRule="atLeast"/>
        </w:trPr>
        <w:tc>
          <w:tcPr>
            <w:tcW w:type="dxa" w:w="10537"/>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w:spacing w:before="120" w:after="0"/>
              <w:jc w:val="left"/>
              <w:rPr>
                <w:rFonts w:ascii="Calibri" w:cs="Calibri" w:hAnsi="Calibri" w:eastAsia="Calibri"/>
                <w:shd w:val="nil" w:color="auto" w:fill="auto"/>
              </w:rPr>
            </w:pPr>
            <w:r>
              <w:rPr>
                <w:rFonts w:ascii="Calibri" w:hAnsi="Calibri"/>
                <w:shd w:val="nil" w:color="auto" w:fill="auto"/>
                <w:rtl w:val="0"/>
                <w:lang w:val="en-US"/>
              </w:rPr>
              <w:t>Itinerary, including length of any walking, terrain and any obstacles likely to be encountered*:</w:t>
            </w:r>
          </w:p>
          <w:p>
            <w:pPr>
              <w:pStyle w:val="Body"/>
              <w:spacing w:before="120" w:after="0"/>
              <w:jc w:val="left"/>
              <w:rPr>
                <w:rFonts w:ascii="Calibri" w:cs="Calibri" w:hAnsi="Calibri" w:eastAsia="Calibri"/>
                <w:sz w:val="22"/>
                <w:szCs w:val="22"/>
                <w:shd w:val="nil" w:color="auto" w:fill="auto"/>
                <w:lang w:val="en-US"/>
              </w:rPr>
            </w:pPr>
          </w:p>
          <w:p>
            <w:pPr>
              <w:pStyle w:val="Body"/>
              <w:bidi w:val="0"/>
              <w:spacing w:before="120" w:after="0"/>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 xml:space="preserve">Two locations. </w:t>
            </w:r>
          </w:p>
          <w:p>
            <w:pPr>
              <w:pStyle w:val="Body"/>
              <w:bidi w:val="0"/>
              <w:spacing w:before="120" w:after="0"/>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1 Lambourn. Walking distance about 1km on footpaths (paved and unpaved). No stiles but kerbs and traffic. No hills all mostly level.</w:t>
            </w:r>
          </w:p>
          <w:p>
            <w:pPr>
              <w:pStyle w:val="Body"/>
              <w:bidi w:val="0"/>
              <w:spacing w:before="120" w:after="0"/>
              <w:ind w:left="0" w:right="0" w:firstLine="0"/>
              <w:jc w:val="left"/>
              <w:rPr>
                <w:rFonts w:ascii="Calibri" w:cs="Calibri" w:hAnsi="Calibri" w:eastAsia="Calibri"/>
                <w:sz w:val="22"/>
                <w:szCs w:val="22"/>
                <w:shd w:val="nil" w:color="auto" w:fill="auto"/>
                <w:rtl w:val="0"/>
              </w:rPr>
            </w:pPr>
            <w:r>
              <w:rPr>
                <w:rFonts w:ascii="Calibri" w:hAnsi="Calibri"/>
                <w:sz w:val="22"/>
                <w:szCs w:val="22"/>
                <w:shd w:val="nil" w:color="auto" w:fill="auto"/>
                <w:rtl w:val="0"/>
                <w:lang w:val="en-US"/>
              </w:rPr>
              <w:t>2 Fognam. Walking distance about 1.5km mostly on level footpaths with a small section (approx. 150m) on road. In the quarry there is some rough ground and slopes towards the face. No toilets or any refreshments available here. Hard hats must be worn if approaching the quarry face but it is possible to stand away to view the strata although there are some points where close examination is useful.</w:t>
            </w:r>
          </w:p>
          <w:p>
            <w:pPr>
              <w:pStyle w:val="Body"/>
              <w:spacing w:before="120" w:after="0"/>
              <w:jc w:val="left"/>
              <w:rPr>
                <w:rFonts w:ascii="Calibri" w:cs="Calibri" w:hAnsi="Calibri" w:eastAsia="Calibri"/>
                <w:sz w:val="22"/>
                <w:szCs w:val="22"/>
                <w:shd w:val="nil" w:color="auto" w:fill="auto"/>
                <w:lang w:val="en-US"/>
              </w:rPr>
            </w:pPr>
          </w:p>
          <w:p>
            <w:pPr>
              <w:pStyle w:val="Body"/>
              <w:spacing w:before="120" w:after="0"/>
              <w:jc w:val="left"/>
            </w:pPr>
            <w:r>
              <w:rPr>
                <w:rFonts w:ascii="Calibri" w:cs="Calibri" w:hAnsi="Calibri" w:eastAsia="Calibri"/>
                <w:sz w:val="22"/>
                <w:szCs w:val="22"/>
                <w:shd w:val="nil" w:color="auto" w:fill="auto"/>
                <w:lang w:val="en-US"/>
              </w:rPr>
            </w:r>
          </w:p>
        </w:tc>
      </w:tr>
      <w:tr>
        <w:tblPrEx>
          <w:shd w:val="clear" w:color="auto" w:fill="ced7e7"/>
        </w:tblPrEx>
        <w:trPr>
          <w:trHeight w:val="533" w:hRule="atLeast"/>
        </w:trPr>
        <w:tc>
          <w:tcPr>
            <w:tcW w:type="dxa" w:w="10537"/>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0"/>
              <w:jc w:val="left"/>
            </w:pPr>
            <w:r>
              <w:rPr>
                <w:rFonts w:ascii="Calibri" w:hAnsi="Calibri"/>
                <w:i w:val="1"/>
                <w:iCs w:val="1"/>
                <w:sz w:val="20"/>
                <w:szCs w:val="20"/>
                <w:shd w:val="nil" w:color="auto" w:fill="auto"/>
                <w:rtl w:val="0"/>
                <w:lang w:val="en-US"/>
              </w:rPr>
              <w:t>* Obstacles include kerbs, stiles, rough tracks or steep hillsides which might prove difficult for members of limited mobility, and hence need to be notified in advance. These are not Hazards</w:t>
            </w:r>
            <w:r>
              <w:rPr>
                <w:rFonts w:ascii="Calibri" w:hAnsi="Calibri"/>
                <w:sz w:val="20"/>
                <w:szCs w:val="20"/>
                <w:shd w:val="nil" w:color="auto" w:fill="auto"/>
                <w:rtl w:val="0"/>
                <w:lang w:val="en-US"/>
              </w:rPr>
              <w:t>.</w:t>
            </w:r>
          </w:p>
        </w:tc>
      </w:tr>
      <w:tr>
        <w:tblPrEx>
          <w:shd w:val="clear" w:color="auto" w:fill="ced7e7"/>
        </w:tblPrEx>
        <w:trPr>
          <w:trHeight w:val="304"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5216"/>
              </w:tabs>
              <w:spacing w:before="60" w:after="0"/>
              <w:jc w:val="left"/>
            </w:pPr>
            <w:r>
              <w:rPr>
                <w:rFonts w:ascii="Calibri" w:hAnsi="Calibri"/>
                <w:sz w:val="22"/>
                <w:szCs w:val="22"/>
                <w:shd w:val="nil" w:color="auto" w:fill="auto"/>
                <w:rtl w:val="0"/>
                <w:lang w:val="en-US"/>
              </w:rPr>
              <w:t>Start Time: 10.30</w:t>
            </w:r>
            <w:r>
              <w:rPr>
                <w:rFonts w:ascii="Calibri" w:cs="Calibri" w:hAnsi="Calibri" w:eastAsia="Calibri"/>
                <w:i w:val="1"/>
                <w:iCs w:val="1"/>
                <w:sz w:val="22"/>
                <w:szCs w:val="22"/>
                <w:shd w:val="nil" w:color="auto" w:fill="auto"/>
                <w:lang w:val="en-US"/>
              </w:rPr>
              <w:tab/>
            </w:r>
            <w:r>
              <w:rPr>
                <w:rFonts w:ascii="Calibri" w:hAnsi="Calibri"/>
                <w:sz w:val="22"/>
                <w:szCs w:val="22"/>
                <w:shd w:val="nil" w:color="auto" w:fill="auto"/>
                <w:rtl w:val="0"/>
                <w:lang w:val="en-US"/>
              </w:rPr>
              <w:t>Estimated Finish time: 16.00</w:t>
            </w:r>
          </w:p>
        </w:tc>
      </w:tr>
      <w:tr>
        <w:tblPrEx>
          <w:shd w:val="clear" w:color="auto" w:fill="ced7e7"/>
        </w:tblPrEx>
        <w:trPr>
          <w:trHeight w:val="879"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0"/>
              <w:jc w:val="left"/>
              <w:rPr>
                <w:rFonts w:ascii="Calibri" w:cs="Calibri" w:hAnsi="Calibri" w:eastAsia="Calibri"/>
                <w:sz w:val="22"/>
                <w:szCs w:val="22"/>
                <w:shd w:val="nil" w:color="auto" w:fill="auto"/>
              </w:rPr>
            </w:pPr>
            <w:r>
              <w:rPr>
                <w:rFonts w:ascii="Calibri" w:hAnsi="Calibri"/>
                <w:sz w:val="22"/>
                <w:szCs w:val="22"/>
                <w:shd w:val="nil" w:color="auto" w:fill="auto"/>
                <w:rtl w:val="0"/>
                <w:lang w:val="en-US"/>
              </w:rPr>
              <w:t xml:space="preserve">Lunch and Toilet Arrangements: </w:t>
            </w:r>
          </w:p>
          <w:p>
            <w:pPr>
              <w:pStyle w:val="Body"/>
              <w:bidi w:val="0"/>
              <w:spacing w:before="60" w:after="0"/>
              <w:ind w:left="0" w:right="0" w:firstLine="0"/>
              <w:jc w:val="left"/>
              <w:rPr>
                <w:rtl w:val="0"/>
              </w:rPr>
            </w:pPr>
            <w:r>
              <w:rPr>
                <w:rFonts w:ascii="Calibri" w:hAnsi="Calibri"/>
                <w:sz w:val="22"/>
                <w:szCs w:val="22"/>
                <w:shd w:val="nil" w:color="auto" w:fill="auto"/>
                <w:rtl w:val="0"/>
                <w:lang w:val="en-US"/>
              </w:rPr>
              <w:t>It would be sense to lunch in Lambourn where there are some shops that will be open and toilets. Please bring packed lunch and adequate fluids in case the weather is hot.</w:t>
            </w:r>
          </w:p>
        </w:tc>
      </w:tr>
      <w:tr>
        <w:tblPrEx>
          <w:shd w:val="clear" w:color="auto" w:fill="ced7e7"/>
        </w:tblPrEx>
        <w:trPr>
          <w:trHeight w:val="1096" w:hRule="atLeast"/>
        </w:trPr>
        <w:tc>
          <w:tcPr>
            <w:tcW w:type="dxa" w:w="10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left"/>
              <w:rPr>
                <w:rFonts w:ascii="Calibri" w:cs="Calibri" w:hAnsi="Calibri" w:eastAsia="Calibri"/>
                <w:b w:val="1"/>
                <w:bCs w:val="1"/>
                <w:sz w:val="22"/>
                <w:szCs w:val="22"/>
                <w:shd w:val="nil" w:color="auto" w:fill="auto"/>
              </w:rPr>
            </w:pPr>
            <w:r>
              <w:rPr>
                <w:rFonts w:ascii="Calibri" w:hAnsi="Calibri"/>
                <w:b w:val="1"/>
                <w:bCs w:val="1"/>
                <w:sz w:val="22"/>
                <w:szCs w:val="22"/>
                <w:shd w:val="nil" w:color="auto" w:fill="auto"/>
                <w:rtl w:val="0"/>
                <w:lang w:val="en-US"/>
              </w:rPr>
              <w:t>Field Equipment Needed and Health and Safety Requirements</w:t>
            </w:r>
          </w:p>
          <w:p>
            <w:pPr>
              <w:pStyle w:val="Body"/>
              <w:bidi w:val="0"/>
              <w:spacing w:before="60" w:after="0"/>
              <w:ind w:left="0" w:right="0" w:firstLine="0"/>
              <w:jc w:val="left"/>
              <w:rPr>
                <w:rtl w:val="0"/>
              </w:rPr>
            </w:pPr>
            <w:r>
              <w:rPr>
                <w:rFonts w:ascii="Calibri" w:hAnsi="Calibri"/>
                <w:sz w:val="20"/>
                <w:szCs w:val="20"/>
                <w:shd w:val="nil" w:color="auto" w:fill="auto"/>
                <w:rtl w:val="0"/>
                <w:lang w:val="en-US"/>
              </w:rPr>
              <w:t>Ensure that you are suitably equipped for the conditions on the day. It is your responsibility to follow any recommendations given by the Leader(s) both on the risk assessment and the actual day itself</w:t>
            </w:r>
            <w:r>
              <w:rPr>
                <w:rFonts w:ascii="Calibri" w:hAnsi="Calibri"/>
                <w:b w:val="1"/>
                <w:bCs w:val="1"/>
                <w:sz w:val="20"/>
                <w:szCs w:val="20"/>
                <w:shd w:val="nil" w:color="auto" w:fill="auto"/>
                <w:rtl w:val="0"/>
                <w:lang w:val="en-US"/>
              </w:rPr>
              <w:t>. Leaders may refuse attendance if proper gear is not worn. It is also your responsibility to carry your own first aid kit, and any medical supplies that you may need.</w:t>
            </w:r>
          </w:p>
        </w:tc>
      </w:tr>
    </w:tbl>
    <w:p>
      <w:pPr>
        <w:pStyle w:val="Body"/>
        <w:widowControl w:val="0"/>
        <w:spacing w:line="240" w:lineRule="auto"/>
      </w:pPr>
    </w:p>
    <w:p>
      <w:pPr>
        <w:pStyle w:val="Body"/>
        <w:keepNext w:val="1"/>
        <w:spacing w:after="0" w:line="240" w:lineRule="auto"/>
        <w:jc w:val="left"/>
        <w:rPr>
          <w:rFonts w:ascii="Calibri" w:cs="Calibri" w:hAnsi="Calibri" w:eastAsia="Calibri"/>
          <w:b w:val="1"/>
          <w:bCs w:val="1"/>
          <w:sz w:val="22"/>
          <w:szCs w:val="22"/>
        </w:rPr>
      </w:pPr>
      <w:r>
        <w:rPr>
          <w:rFonts w:ascii="Calibri" w:hAnsi="Calibri"/>
          <w:b w:val="1"/>
          <w:bCs w:val="1"/>
          <w:sz w:val="22"/>
          <w:szCs w:val="22"/>
          <w:rtl w:val="0"/>
          <w:lang w:val="en-US"/>
        </w:rPr>
        <w:t>Insurance information etc.</w:t>
      </w:r>
    </w:p>
    <w:p>
      <w:pPr>
        <w:pStyle w:val="Body"/>
        <w:spacing w:after="0" w:line="240" w:lineRule="auto"/>
        <w:jc w:val="left"/>
        <w:rPr>
          <w:rFonts w:ascii="Calibri" w:cs="Calibri" w:hAnsi="Calibri" w:eastAsia="Calibri"/>
          <w:sz w:val="18"/>
          <w:szCs w:val="18"/>
        </w:rPr>
      </w:pPr>
      <w:r>
        <w:rPr>
          <w:rFonts w:ascii="Calibri" w:hAnsi="Calibri"/>
          <w:sz w:val="18"/>
          <w:szCs w:val="18"/>
          <w:rtl w:val="0"/>
          <w:lang w:val="en-US"/>
        </w:rPr>
        <w:t>All trips are open to members, friends and other societies.  Visitors/ guests will be charged a small temporary membership fee per day to ensure coverage on FGS public liability insurance.  FGS has Public Liability Insurance cover for field and indoor meetings. Each person attending a field meeting does so on the understanding that they attend at their own risk.  Please be aware that FGS insurance does not cover personal accidents - Personal Accident and Personal Liability cover remain the responsibility and personal choice of the participant.</w:t>
      </w:r>
    </w:p>
    <w:p>
      <w:pPr>
        <w:pStyle w:val="Body"/>
        <w:spacing w:after="0" w:line="240" w:lineRule="auto"/>
        <w:jc w:val="left"/>
        <w:rPr>
          <w:rFonts w:ascii="Calibri" w:cs="Calibri" w:hAnsi="Calibri" w:eastAsia="Calibri"/>
          <w:b w:val="1"/>
          <w:bCs w:val="1"/>
          <w:sz w:val="18"/>
          <w:szCs w:val="18"/>
        </w:rPr>
      </w:pPr>
      <w:r>
        <w:rPr>
          <w:rFonts w:ascii="Calibri" w:hAnsi="Calibri"/>
          <w:sz w:val="18"/>
          <w:szCs w:val="18"/>
          <w:rtl w:val="0"/>
          <w:lang w:val="en-US"/>
        </w:rPr>
        <w:t>Own transport will be used on all trips unless stated otherwise - some trips will be car sharing and if you offer lifts to others, please ensure that your insurance covers you.  It is the driver</w:t>
      </w:r>
      <w:r>
        <w:rPr>
          <w:rFonts w:ascii="Calibri" w:hAnsi="Calibri" w:hint="default"/>
          <w:sz w:val="18"/>
          <w:szCs w:val="18"/>
          <w:rtl w:val="0"/>
          <w:lang w:val="en-US"/>
        </w:rPr>
        <w:t>’</w:t>
      </w:r>
      <w:r>
        <w:rPr>
          <w:rFonts w:ascii="Calibri" w:hAnsi="Calibri"/>
          <w:sz w:val="18"/>
          <w:szCs w:val="18"/>
          <w:rtl w:val="0"/>
          <w:lang w:val="en-US"/>
        </w:rPr>
        <w:t xml:space="preserve">s responsibility to ensure that all passengers must wear a seatbelt. (Note </w:t>
      </w:r>
      <w:r>
        <w:rPr>
          <w:rFonts w:ascii="Calibri" w:hAnsi="Calibri" w:hint="default"/>
          <w:sz w:val="18"/>
          <w:szCs w:val="18"/>
          <w:rtl w:val="0"/>
          <w:lang w:val="en-US"/>
        </w:rPr>
        <w:t xml:space="preserve">– </w:t>
      </w:r>
      <w:r>
        <w:rPr>
          <w:rFonts w:ascii="Calibri" w:hAnsi="Calibri"/>
          <w:sz w:val="18"/>
          <w:szCs w:val="18"/>
          <w:rtl w:val="0"/>
          <w:lang w:val="en-US"/>
        </w:rPr>
        <w:t>it is the law that passengers must be wearing a seat belt at all times, unless holding an exemption certificate when the passenger must sit in front seat).</w:t>
      </w:r>
    </w:p>
    <w:p>
      <w:pPr>
        <w:pStyle w:val="Body"/>
        <w:spacing w:after="0" w:line="240" w:lineRule="auto"/>
        <w:jc w:val="left"/>
      </w:pPr>
      <w:r>
        <w:rPr>
          <w:rFonts w:ascii="Arial Unicode MS" w:cs="Arial Unicode MS" w:hAnsi="Arial Unicode MS" w:eastAsia="Arial Unicode MS"/>
          <w:b w:val="0"/>
          <w:bCs w:val="0"/>
          <w:i w:val="0"/>
          <w:iCs w:val="0"/>
          <w:sz w:val="8"/>
          <w:szCs w:val="8"/>
          <w:lang w:val="en-US"/>
        </w:rPr>
        <w:br w:type="page"/>
      </w:r>
    </w:p>
    <w:p>
      <w:pPr>
        <w:pStyle w:val="Body"/>
        <w:spacing w:after="0" w:line="240" w:lineRule="auto"/>
        <w:jc w:val="left"/>
        <w:rPr>
          <w:rFonts w:ascii="Calibri" w:cs="Calibri" w:hAnsi="Calibri" w:eastAsia="Calibri"/>
          <w:b w:val="1"/>
          <w:bCs w:val="1"/>
          <w:sz w:val="28"/>
          <w:szCs w:val="28"/>
        </w:rPr>
      </w:pPr>
      <w:r>
        <w:rPr>
          <w:rFonts w:ascii="Calibri" w:hAnsi="Calibri"/>
          <w:b w:val="1"/>
          <w:bCs w:val="1"/>
          <w:sz w:val="28"/>
          <w:szCs w:val="28"/>
          <w:rtl w:val="0"/>
          <w:lang w:val="en-US"/>
        </w:rPr>
        <w:t>Risk and Hazard Assessment</w:t>
      </w:r>
    </w:p>
    <w:p>
      <w:pPr>
        <w:pStyle w:val="Body"/>
        <w:keepLines w:val="1"/>
        <w:spacing w:after="120"/>
        <w:rPr>
          <w:rFonts w:ascii="Calibri" w:cs="Calibri" w:hAnsi="Calibri" w:eastAsia="Calibri"/>
          <w:sz w:val="20"/>
          <w:szCs w:val="20"/>
        </w:rPr>
      </w:pPr>
      <w:r>
        <w:rPr>
          <w:rFonts w:ascii="Calibri" w:hAnsi="Calibri"/>
          <w:sz w:val="20"/>
          <w:szCs w:val="20"/>
          <w:rtl w:val="0"/>
          <w:lang w:val="en-US"/>
        </w:rPr>
        <w:t>The FGS Field Trip Secretary/Organiser, the Leader(s) and all attendees should be constantly reviewing the conditions at the event and conducting Dynamic Risk Assessments at all times. The FGS Organiser may ask the Leader to alter the Itinerary or to stop the event should any unforeseen issue arise on the event.</w:t>
      </w:r>
    </w:p>
    <w:tbl>
      <w:tblPr>
        <w:tblW w:w="1045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57"/>
      </w:tblGrid>
      <w:tr>
        <w:tblPrEx>
          <w:shd w:val="clear" w:color="auto" w:fill="ced7e7"/>
        </w:tblPrEx>
        <w:trPr>
          <w:trHeight w:val="1006" w:hRule="atLeast"/>
        </w:trPr>
        <w:tc>
          <w:tcPr>
            <w:tcW w:type="dxa" w:w="10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after="120"/>
            </w:pPr>
            <w:r>
              <w:rPr>
                <w:rFonts w:ascii="Calibri" w:hAnsi="Calibri"/>
                <w:b w:val="1"/>
                <w:bCs w:val="1"/>
                <w:sz w:val="20"/>
                <w:szCs w:val="20"/>
                <w:shd w:val="nil" w:color="auto" w:fill="auto"/>
                <w:rtl w:val="0"/>
                <w:lang w:val="en-US"/>
              </w:rPr>
              <w:t>Please list all risk and hazards (low, medium or high) plus steps that will be taken to control level of risk (Examples of common risk/ hazards as per the FGS guidelines emailed to leaders by the FGS Field Trip Secretary are given below and should be included as appropriate).  Additional potential risks/ hazards particular to more specific location types are also outlined in the Guidelines and should be included below if applicable .</w:t>
            </w:r>
          </w:p>
        </w:tc>
      </w:tr>
      <w:tr>
        <w:tblPrEx>
          <w:shd w:val="clear" w:color="auto" w:fill="ced7e7"/>
        </w:tblPrEx>
        <w:trPr>
          <w:trHeight w:val="221" w:hRule="atLeast"/>
        </w:trPr>
        <w:tc>
          <w:tcPr>
            <w:tcW w:type="dxa" w:w="10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after="120"/>
            </w:pPr>
            <w:r>
              <w:rPr>
                <w:rFonts w:ascii="Calibri" w:hAnsi="Calibri"/>
                <w:b w:val="1"/>
                <w:bCs w:val="1"/>
                <w:sz w:val="22"/>
                <w:szCs w:val="22"/>
                <w:shd w:val="nil" w:color="auto" w:fill="auto"/>
                <w:rtl w:val="0"/>
                <w:lang w:val="en-US"/>
              </w:rPr>
              <w:t xml:space="preserve">Weather e.g. cold, wind, sunlight, heat: </w:t>
            </w:r>
          </w:p>
        </w:tc>
      </w:tr>
      <w:tr>
        <w:tblPrEx>
          <w:shd w:val="clear" w:color="auto" w:fill="ced7e7"/>
        </w:tblPrEx>
        <w:trPr>
          <w:trHeight w:val="221" w:hRule="atLeast"/>
        </w:trPr>
        <w:tc>
          <w:tcPr>
            <w:tcW w:type="dxa" w:w="10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after="120"/>
            </w:pPr>
            <w:r>
              <w:rPr>
                <w:rFonts w:ascii="Calibri" w:hAnsi="Calibri"/>
                <w:b w:val="1"/>
                <w:bCs w:val="1"/>
                <w:sz w:val="22"/>
                <w:szCs w:val="22"/>
                <w:shd w:val="nil" w:color="auto" w:fill="auto"/>
                <w:rtl w:val="0"/>
                <w:lang w:val="en-US"/>
              </w:rPr>
              <w:t xml:space="preserve">Water e.g. deep water, moving water, freak waves, tides </w:t>
            </w:r>
          </w:p>
        </w:tc>
      </w:tr>
      <w:tr>
        <w:tblPrEx>
          <w:shd w:val="clear" w:color="auto" w:fill="ced7e7"/>
        </w:tblPrEx>
        <w:trPr>
          <w:trHeight w:val="221" w:hRule="atLeast"/>
        </w:trPr>
        <w:tc>
          <w:tcPr>
            <w:tcW w:type="dxa" w:w="10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after="120"/>
            </w:pPr>
            <w:r>
              <w:rPr>
                <w:rFonts w:ascii="Calibri" w:hAnsi="Calibri"/>
                <w:b w:val="1"/>
                <w:bCs w:val="1"/>
                <w:sz w:val="22"/>
                <w:szCs w:val="22"/>
                <w:shd w:val="nil" w:color="auto" w:fill="auto"/>
                <w:rtl w:val="0"/>
                <w:lang w:val="en-US"/>
              </w:rPr>
              <w:t>Terrain e.g. steep ground, uneven /unstable surfaces, rockfalls, slippery ground</w:t>
            </w:r>
          </w:p>
        </w:tc>
      </w:tr>
      <w:tr>
        <w:tblPrEx>
          <w:shd w:val="clear" w:color="auto" w:fill="ced7e7"/>
        </w:tblPrEx>
        <w:trPr>
          <w:trHeight w:val="221" w:hRule="atLeast"/>
        </w:trPr>
        <w:tc>
          <w:tcPr>
            <w:tcW w:type="dxa" w:w="10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after="120"/>
            </w:pPr>
            <w:r>
              <w:rPr>
                <w:rFonts w:ascii="Calibri" w:hAnsi="Calibri"/>
                <w:b w:val="1"/>
                <w:bCs w:val="1"/>
                <w:sz w:val="22"/>
                <w:szCs w:val="22"/>
                <w:shd w:val="nil" w:color="auto" w:fill="auto"/>
                <w:rtl w:val="0"/>
                <w:lang w:val="en-US"/>
              </w:rPr>
              <w:t xml:space="preserve">Traffic e.g. risk of collision, no pavement, poor visibility </w:t>
            </w:r>
          </w:p>
        </w:tc>
      </w:tr>
      <w:tr>
        <w:tblPrEx>
          <w:shd w:val="clear" w:color="auto" w:fill="ced7e7"/>
        </w:tblPrEx>
        <w:trPr>
          <w:trHeight w:val="6561" w:hRule="atLeast"/>
        </w:trPr>
        <w:tc>
          <w:tcPr>
            <w:tcW w:type="dxa" w:w="10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after="120"/>
              <w:rPr>
                <w:rFonts w:ascii="Calibri" w:cs="Calibri" w:hAnsi="Calibri" w:eastAsia="Calibri"/>
                <w:b w:val="1"/>
                <w:bCs w:val="1"/>
                <w:sz w:val="22"/>
                <w:szCs w:val="22"/>
                <w:shd w:val="nil" w:color="auto" w:fill="auto"/>
                <w:lang w:val="en-US"/>
              </w:rPr>
            </w:pPr>
          </w:p>
          <w:p>
            <w:pPr>
              <w:pStyle w:val="Body"/>
              <w:keepLines w:val="1"/>
              <w:spacing w:after="120"/>
              <w:rPr>
                <w:rFonts w:ascii="Calibri" w:cs="Calibri" w:hAnsi="Calibri" w:eastAsia="Calibri"/>
                <w:b w:val="1"/>
                <w:bCs w:val="1"/>
                <w:sz w:val="22"/>
                <w:szCs w:val="22"/>
                <w:shd w:val="nil" w:color="auto" w:fill="auto"/>
                <w:lang w:val="en-US"/>
              </w:rPr>
            </w:pPr>
          </w:p>
          <w:p>
            <w:pPr>
              <w:pStyle w:val="Body"/>
              <w:keepLines w:val="1"/>
              <w:spacing w:after="120"/>
              <w:rPr>
                <w:rFonts w:ascii="Calibri" w:cs="Calibri" w:hAnsi="Calibri" w:eastAsia="Calibri"/>
                <w:b w:val="1"/>
                <w:bCs w:val="1"/>
                <w:sz w:val="22"/>
                <w:szCs w:val="22"/>
                <w:shd w:val="nil" w:color="auto" w:fill="auto"/>
                <w:lang w:val="en-US"/>
              </w:rPr>
            </w:pPr>
          </w:p>
          <w:p>
            <w:pPr>
              <w:pStyle w:val="Body"/>
              <w:keepLines w:val="1"/>
              <w:spacing w:after="120"/>
              <w:rPr>
                <w:rFonts w:ascii="Calibri" w:cs="Calibri" w:hAnsi="Calibri" w:eastAsia="Calibri"/>
                <w:b w:val="1"/>
                <w:bCs w:val="1"/>
                <w:sz w:val="22"/>
                <w:szCs w:val="22"/>
                <w:shd w:val="nil" w:color="auto" w:fill="auto"/>
                <w:lang w:val="en-US"/>
              </w:rPr>
            </w:pPr>
          </w:p>
          <w:p>
            <w:pPr>
              <w:pStyle w:val="Body"/>
              <w:keepLines w:val="1"/>
              <w:spacing w:after="120"/>
              <w:rPr>
                <w:rFonts w:ascii="Calibri" w:cs="Calibri" w:hAnsi="Calibri" w:eastAsia="Calibri"/>
                <w:b w:val="1"/>
                <w:bCs w:val="1"/>
                <w:sz w:val="22"/>
                <w:szCs w:val="22"/>
                <w:shd w:val="nil" w:color="auto" w:fill="auto"/>
                <w:lang w:val="en-US"/>
              </w:rPr>
            </w:pPr>
          </w:p>
          <w:p>
            <w:pPr>
              <w:pStyle w:val="Body"/>
              <w:keepLines w:val="1"/>
              <w:spacing w:after="120"/>
              <w:rPr>
                <w:rFonts w:ascii="Calibri" w:cs="Calibri" w:hAnsi="Calibri" w:eastAsia="Calibri"/>
                <w:b w:val="1"/>
                <w:bCs w:val="1"/>
                <w:sz w:val="22"/>
                <w:szCs w:val="22"/>
                <w:shd w:val="nil" w:color="auto" w:fill="auto"/>
                <w:lang w:val="en-US"/>
              </w:rPr>
            </w:pPr>
          </w:p>
          <w:p>
            <w:pPr>
              <w:pStyle w:val="Body"/>
              <w:keepLines w:val="1"/>
              <w:spacing w:after="120"/>
              <w:rPr>
                <w:rFonts w:ascii="Calibri" w:cs="Calibri" w:hAnsi="Calibri" w:eastAsia="Calibri"/>
                <w:b w:val="1"/>
                <w:bCs w:val="1"/>
                <w:sz w:val="22"/>
                <w:szCs w:val="22"/>
                <w:shd w:val="nil" w:color="auto" w:fill="auto"/>
                <w:lang w:val="en-US"/>
              </w:rPr>
            </w:pPr>
          </w:p>
          <w:p>
            <w:pPr>
              <w:pStyle w:val="Body"/>
              <w:keepLines w:val="1"/>
              <w:spacing w:after="120"/>
              <w:rPr>
                <w:rFonts w:ascii="Calibri" w:cs="Calibri" w:hAnsi="Calibri" w:eastAsia="Calibri"/>
                <w:b w:val="1"/>
                <w:bCs w:val="1"/>
                <w:sz w:val="22"/>
                <w:szCs w:val="22"/>
                <w:shd w:val="nil" w:color="auto" w:fill="auto"/>
                <w:lang w:val="en-US"/>
              </w:rPr>
            </w:pPr>
          </w:p>
          <w:p>
            <w:pPr>
              <w:pStyle w:val="Body"/>
              <w:keepLines w:val="1"/>
              <w:spacing w:after="120"/>
              <w:rPr>
                <w:rFonts w:ascii="Calibri" w:cs="Calibri" w:hAnsi="Calibri" w:eastAsia="Calibri"/>
                <w:b w:val="1"/>
                <w:bCs w:val="1"/>
                <w:sz w:val="22"/>
                <w:szCs w:val="22"/>
                <w:shd w:val="nil" w:color="auto" w:fill="auto"/>
                <w:lang w:val="en-US"/>
              </w:rPr>
            </w:pPr>
          </w:p>
          <w:p>
            <w:pPr>
              <w:pStyle w:val="Body"/>
              <w:keepLines w:val="1"/>
              <w:spacing w:after="120"/>
              <w:rPr>
                <w:rFonts w:ascii="Calibri" w:cs="Calibri" w:hAnsi="Calibri" w:eastAsia="Calibri"/>
                <w:b w:val="1"/>
                <w:bCs w:val="1"/>
                <w:sz w:val="22"/>
                <w:szCs w:val="22"/>
                <w:shd w:val="nil" w:color="auto" w:fill="auto"/>
                <w:lang w:val="en-US"/>
              </w:rPr>
            </w:pPr>
          </w:p>
          <w:p>
            <w:pPr>
              <w:pStyle w:val="Body"/>
              <w:keepLines w:val="1"/>
              <w:spacing w:after="120"/>
              <w:rPr>
                <w:rFonts w:ascii="Calibri" w:cs="Calibri" w:hAnsi="Calibri" w:eastAsia="Calibri"/>
                <w:b w:val="1"/>
                <w:bCs w:val="1"/>
                <w:sz w:val="22"/>
                <w:szCs w:val="22"/>
                <w:shd w:val="nil" w:color="auto" w:fill="auto"/>
                <w:lang w:val="en-US"/>
              </w:rPr>
            </w:pPr>
          </w:p>
          <w:p>
            <w:pPr>
              <w:pStyle w:val="Body"/>
              <w:keepLines w:val="1"/>
              <w:spacing w:after="120"/>
              <w:rPr>
                <w:rFonts w:ascii="Calibri" w:cs="Calibri" w:hAnsi="Calibri" w:eastAsia="Calibri"/>
                <w:b w:val="1"/>
                <w:bCs w:val="1"/>
                <w:sz w:val="22"/>
                <w:szCs w:val="22"/>
                <w:shd w:val="nil" w:color="auto" w:fill="auto"/>
                <w:lang w:val="en-US"/>
              </w:rPr>
            </w:pPr>
          </w:p>
          <w:p>
            <w:pPr>
              <w:pStyle w:val="Body"/>
              <w:keepLines w:val="1"/>
              <w:spacing w:after="120"/>
              <w:rPr>
                <w:rFonts w:ascii="Calibri" w:cs="Calibri" w:hAnsi="Calibri" w:eastAsia="Calibri"/>
                <w:b w:val="1"/>
                <w:bCs w:val="1"/>
                <w:sz w:val="22"/>
                <w:szCs w:val="22"/>
                <w:shd w:val="nil" w:color="auto" w:fill="auto"/>
                <w:lang w:val="en-US"/>
              </w:rPr>
            </w:pPr>
          </w:p>
          <w:p>
            <w:pPr>
              <w:pStyle w:val="Body"/>
              <w:keepLines w:val="1"/>
              <w:spacing w:after="120"/>
              <w:rPr>
                <w:rFonts w:ascii="Calibri" w:cs="Calibri" w:hAnsi="Calibri" w:eastAsia="Calibri"/>
                <w:b w:val="1"/>
                <w:bCs w:val="1"/>
                <w:sz w:val="22"/>
                <w:szCs w:val="22"/>
                <w:shd w:val="nil" w:color="auto" w:fill="auto"/>
                <w:lang w:val="en-US"/>
              </w:rPr>
            </w:pPr>
          </w:p>
          <w:p>
            <w:pPr>
              <w:pStyle w:val="Body"/>
              <w:keepLines w:val="1"/>
              <w:spacing w:after="120"/>
              <w:rPr>
                <w:rFonts w:ascii="Calibri" w:cs="Calibri" w:hAnsi="Calibri" w:eastAsia="Calibri"/>
                <w:b w:val="1"/>
                <w:bCs w:val="1"/>
                <w:sz w:val="22"/>
                <w:szCs w:val="22"/>
                <w:shd w:val="nil" w:color="auto" w:fill="auto"/>
                <w:lang w:val="en-US"/>
              </w:rPr>
            </w:pPr>
          </w:p>
          <w:p>
            <w:pPr>
              <w:pStyle w:val="Body"/>
              <w:keepLines w:val="1"/>
              <w:spacing w:after="120"/>
              <w:rPr>
                <w:rFonts w:ascii="Calibri" w:cs="Calibri" w:hAnsi="Calibri" w:eastAsia="Calibri"/>
                <w:b w:val="1"/>
                <w:bCs w:val="1"/>
                <w:sz w:val="22"/>
                <w:szCs w:val="22"/>
                <w:shd w:val="nil" w:color="auto" w:fill="auto"/>
                <w:lang w:val="en-US"/>
              </w:rPr>
            </w:pPr>
          </w:p>
          <w:p>
            <w:pPr>
              <w:pStyle w:val="Body"/>
              <w:keepLines w:val="1"/>
              <w:spacing w:after="120"/>
            </w:pPr>
            <w:r>
              <w:rPr>
                <w:rFonts w:ascii="Calibri" w:cs="Calibri" w:hAnsi="Calibri" w:eastAsia="Calibri"/>
                <w:b w:val="1"/>
                <w:bCs w:val="1"/>
                <w:sz w:val="22"/>
                <w:szCs w:val="22"/>
                <w:shd w:val="nil" w:color="auto" w:fill="auto"/>
                <w:lang w:val="en-US"/>
              </w:rPr>
            </w:r>
          </w:p>
        </w:tc>
      </w:tr>
      <w:tr>
        <w:tblPrEx>
          <w:shd w:val="clear" w:color="auto" w:fill="ced7e7"/>
        </w:tblPrEx>
        <w:trPr>
          <w:trHeight w:val="1741" w:hRule="atLeast"/>
        </w:trPr>
        <w:tc>
          <w:tcPr>
            <w:tcW w:type="dxa" w:w="10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after="120"/>
              <w:rPr>
                <w:rFonts w:ascii="Calibri" w:cs="Calibri" w:hAnsi="Calibri" w:eastAsia="Calibri"/>
                <w:sz w:val="22"/>
                <w:szCs w:val="22"/>
                <w:shd w:val="nil" w:color="auto" w:fill="auto"/>
              </w:rPr>
            </w:pPr>
            <w:r>
              <w:rPr>
                <w:rFonts w:ascii="Calibri" w:hAnsi="Calibri"/>
                <w:b w:val="1"/>
                <w:bCs w:val="1"/>
                <w:sz w:val="22"/>
                <w:szCs w:val="22"/>
                <w:shd w:val="nil" w:color="auto" w:fill="auto"/>
                <w:rtl w:val="0"/>
                <w:lang w:val="en-US"/>
              </w:rPr>
              <w:t>Other Hazards (not in Guidelines). Please list any other risk/ hazards plus steps that will be taken to control the level of risk</w:t>
            </w:r>
          </w:p>
          <w:p>
            <w:pPr>
              <w:pStyle w:val="Body"/>
              <w:keepLines w:val="1"/>
              <w:spacing w:after="120"/>
              <w:rPr>
                <w:rFonts w:ascii="Calibri" w:cs="Calibri" w:hAnsi="Calibri" w:eastAsia="Calibri"/>
                <w:sz w:val="22"/>
                <w:szCs w:val="22"/>
                <w:shd w:val="nil" w:color="auto" w:fill="auto"/>
                <w:lang w:val="en-US"/>
              </w:rPr>
            </w:pPr>
          </w:p>
          <w:p>
            <w:pPr>
              <w:pStyle w:val="Body"/>
              <w:tabs>
                <w:tab w:val="left" w:pos="4545"/>
              </w:tabs>
            </w:pPr>
            <w:r>
              <w:rPr>
                <w:rFonts w:ascii="Calibri" w:cs="Calibri" w:hAnsi="Calibri" w:eastAsia="Calibri"/>
                <w:sz w:val="22"/>
                <w:szCs w:val="22"/>
                <w:shd w:val="nil" w:color="auto" w:fill="auto"/>
                <w:lang w:val="en-US"/>
              </w:rPr>
            </w:r>
          </w:p>
        </w:tc>
      </w:tr>
      <w:tr>
        <w:tblPrEx>
          <w:shd w:val="clear" w:color="auto" w:fill="ced7e7"/>
        </w:tblPrEx>
        <w:trPr>
          <w:trHeight w:val="1869" w:hRule="atLeast"/>
        </w:trPr>
        <w:tc>
          <w:tcPr>
            <w:tcW w:type="dxa" w:w="10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after="120"/>
            </w:pPr>
            <w:r>
              <w:rPr>
                <w:rFonts w:ascii="Calibri" w:hAnsi="Calibri"/>
                <w:b w:val="1"/>
                <w:bCs w:val="1"/>
                <w:sz w:val="22"/>
                <w:szCs w:val="22"/>
                <w:shd w:val="nil" w:color="auto" w:fill="auto"/>
                <w:rtl w:val="0"/>
                <w:lang w:val="en-US"/>
              </w:rPr>
              <w:t xml:space="preserve">Please recommend the likely and suitable field and safety equipment required for the event. Leaders are entitled to refuse attendance if proper equipment is not worn or carried by attendees on the day. </w:t>
            </w:r>
          </w:p>
        </w:tc>
      </w:tr>
    </w:tbl>
    <w:p>
      <w:pPr>
        <w:pStyle w:val="Body"/>
        <w:keepLines w:val="1"/>
        <w:widowControl w:val="0"/>
        <w:spacing w:after="120" w:line="240" w:lineRule="auto"/>
      </w:pPr>
      <w:r>
        <w:rPr>
          <w:rFonts w:ascii="Calibri" w:cs="Calibri" w:hAnsi="Calibri" w:eastAsia="Calibri"/>
          <w:sz w:val="20"/>
          <w:szCs w:val="20"/>
        </w:rPr>
      </w:r>
    </w:p>
    <w:sectPr>
      <w:headerReference w:type="default" r:id="rId4"/>
      <w:footerReference w:type="default" r:id="rId5"/>
      <w:pgSz w:w="11900" w:h="16840" w:orient="portrait"/>
      <w:pgMar w:top="425" w:right="680" w:bottom="425" w:left="680" w:header="142"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10490"/>
        <w:tab w:val="clear" w:pos="8640"/>
      </w:tabs>
      <w:spacing w:before="240" w:after="80"/>
      <w:rPr>
        <w:rFonts w:ascii="Calibri" w:cs="Calibri" w:hAnsi="Calibri" w:eastAsia="Calibri"/>
        <w:sz w:val="18"/>
        <w:szCs w:val="18"/>
      </w:rPr>
    </w:pPr>
    <w:r>
      <w:rPr>
        <w:rFonts w:ascii="Calibri" w:hAnsi="Calibri"/>
        <w:sz w:val="18"/>
        <w:szCs w:val="18"/>
        <w:rtl w:val="0"/>
        <w:lang w:val="en-US"/>
      </w:rPr>
      <w:t>Leader</w:t>
    </w:r>
    <w:r>
      <w:rPr>
        <w:rFonts w:ascii="Calibri" w:hAnsi="Calibri" w:hint="default"/>
        <w:sz w:val="18"/>
        <w:szCs w:val="18"/>
        <w:rtl w:val="0"/>
        <w:lang w:val="en-US"/>
      </w:rPr>
      <w:t>’</w:t>
    </w:r>
    <w:r>
      <w:rPr>
        <w:rFonts w:ascii="Calibri" w:hAnsi="Calibri"/>
        <w:sz w:val="18"/>
        <w:szCs w:val="18"/>
        <w:rtl w:val="0"/>
        <w:lang w:val="en-US"/>
      </w:rPr>
      <w:t>s Signature: .................................................................</w:t>
      <w:tab/>
      <w:t>Date: ..........................................................</w:t>
    </w:r>
  </w:p>
  <w:p>
    <w:pPr>
      <w:pStyle w:val="footer"/>
      <w:tabs>
        <w:tab w:val="center" w:pos="3402"/>
        <w:tab w:val="right" w:pos="10490"/>
        <w:tab w:val="clear" w:pos="4320"/>
        <w:tab w:val="clear" w:pos="8640"/>
      </w:tabs>
      <w:spacing w:before="80"/>
    </w:pPr>
    <w:r>
      <w:rPr>
        <w:rFonts w:ascii="Calibri" w:hAnsi="Calibri"/>
        <w:sz w:val="18"/>
        <w:szCs w:val="18"/>
        <w:rtl w:val="0"/>
        <w:lang w:val="en-US"/>
      </w:rPr>
      <w:t>Event RA/I   March 2024</w:t>
      <w:tab/>
    </w:r>
    <w:r>
      <w:rPr>
        <w:rFonts w:ascii="Calibri" w:cs="Calibri" w:hAnsi="Calibri" w:eastAsia="Calibri"/>
        <w:sz w:val="18"/>
        <w:szCs w:val="18"/>
        <w:rtl w:val="0"/>
      </w:rPr>
      <w:fldChar w:fldCharType="begin" w:fldLock="0"/>
    </w:r>
    <w:r>
      <w:rPr>
        <w:rFonts w:ascii="Calibri" w:cs="Calibri" w:hAnsi="Calibri" w:eastAsia="Calibri"/>
        <w:sz w:val="18"/>
        <w:szCs w:val="18"/>
        <w:rtl w:val="0"/>
      </w:rPr>
      <w:instrText xml:space="preserve"> PAGE </w:instrText>
    </w:r>
    <w:r>
      <w:rPr>
        <w:rFonts w:ascii="Calibri" w:cs="Calibri" w:hAnsi="Calibri" w:eastAsia="Calibri"/>
        <w:sz w:val="18"/>
        <w:szCs w:val="18"/>
        <w:rtl w:val="0"/>
      </w:rPr>
      <w:fldChar w:fldCharType="separate" w:fldLock="0"/>
    </w:r>
    <w:r>
      <w:rPr>
        <w:rFonts w:ascii="Calibri" w:cs="Calibri" w:hAnsi="Calibri" w:eastAsia="Calibri"/>
        <w:sz w:val="18"/>
        <w:szCs w:val="18"/>
        <w:rtl w:val="0"/>
      </w:rPr>
    </w:r>
    <w:r>
      <w:rPr>
        <w:rFonts w:ascii="Calibri" w:cs="Calibri" w:hAnsi="Calibri" w:eastAsia="Calibri"/>
        <w:sz w:val="18"/>
        <w:szCs w:val="18"/>
        <w:rtl w:val="0"/>
      </w:rPr>
      <w:fldChar w:fldCharType="end" w:fldLock="0"/>
    </w:r>
    <w:r>
      <w:rPr>
        <w:rFonts w:ascii="Calibri" w:cs="Calibri" w:hAnsi="Calibri" w:eastAsia="Calibri"/>
        <w:sz w:val="18"/>
        <w:szCs w:val="18"/>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240" w:line="240" w:lineRule="atLeast"/>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40" w:line="240" w:lineRule="atLeast"/>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